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</wp:posOffset>
            </wp:positionH>
            <wp:positionV relativeFrom="page">
              <wp:posOffset>9195245</wp:posOffset>
            </wp:positionV>
            <wp:extent cx="7763256" cy="8494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84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</wp:posOffset>
            </wp:positionH>
            <wp:positionV relativeFrom="page">
              <wp:posOffset>1</wp:posOffset>
            </wp:positionV>
            <wp:extent cx="7763256" cy="9493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949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Title"/>
      </w:pPr>
      <w:r>
        <w:rPr/>
        <w:t>Biography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Dr.</w:t>
      </w:r>
      <w:r>
        <w:rPr>
          <w:spacing w:val="-6"/>
        </w:rPr>
        <w:t> </w:t>
      </w:r>
      <w:r>
        <w:rPr/>
        <w:t>Roy</w:t>
      </w:r>
      <w:r>
        <w:rPr>
          <w:spacing w:val="-6"/>
        </w:rPr>
        <w:t> </w:t>
      </w:r>
      <w:r>
        <w:rPr/>
        <w:t>T.</w:t>
      </w:r>
      <w:r>
        <w:rPr>
          <w:spacing w:val="-6"/>
        </w:rPr>
        <w:t> </w:t>
      </w:r>
      <w:r>
        <w:rPr>
          <w:spacing w:val="-2"/>
        </w:rPr>
        <w:t>Scheller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26"/>
        </w:rPr>
      </w:pPr>
    </w:p>
    <w:p>
      <w:pPr>
        <w:pStyle w:val="BodyText"/>
        <w:spacing w:line="249" w:lineRule="auto" w:before="92"/>
        <w:ind w:left="864" w:right="990"/>
      </w:pPr>
      <w:r>
        <w:rPr/>
        <w:t>Dr.</w:t>
      </w:r>
      <w:r>
        <w:rPr>
          <w:spacing w:val="-3"/>
        </w:rPr>
        <w:t> </w:t>
      </w:r>
      <w:r>
        <w:rPr/>
        <w:t>Scheller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born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grew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Catskill</w:t>
      </w:r>
      <w:r>
        <w:rPr>
          <w:spacing w:val="-3"/>
        </w:rPr>
        <w:t> </w:t>
      </w:r>
      <w:r>
        <w:rPr/>
        <w:t>Mountain</w:t>
      </w:r>
      <w:r>
        <w:rPr>
          <w:spacing w:val="-2"/>
        </w:rPr>
        <w:t> </w:t>
      </w:r>
      <w:r>
        <w:rPr/>
        <w:t>area.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attended college in SUNY at Plattsburgh, New York. After graduating with a degree in Anthropology, he worked in salvage archaeology before moving to Boston and beginning his work in the field of disabilities. Dr. Scheller received his PhD in 2010 with a doctoral dissertation on Social Capital and Community Volunteerism.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864" w:right="990"/>
      </w:pPr>
      <w:r>
        <w:rPr/>
        <w:t>Dr.</w:t>
      </w:r>
      <w:r>
        <w:rPr>
          <w:spacing w:val="-7"/>
        </w:rPr>
        <w:t> </w:t>
      </w:r>
      <w:r>
        <w:rPr/>
        <w:t>Scheller</w:t>
      </w:r>
      <w:r>
        <w:rPr>
          <w:spacing w:val="-7"/>
        </w:rPr>
        <w:t> </w:t>
      </w:r>
      <w:r>
        <w:rPr/>
        <w:t>moved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Alaska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1978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joined</w:t>
      </w:r>
      <w:r>
        <w:rPr>
          <w:spacing w:val="-7"/>
        </w:rPr>
        <w:t> </w:t>
      </w:r>
      <w:r>
        <w:rPr/>
        <w:t>Hope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Resources,</w:t>
      </w:r>
      <w:r>
        <w:rPr>
          <w:spacing w:val="-7"/>
        </w:rPr>
        <w:t> </w:t>
      </w:r>
      <w:r>
        <w:rPr/>
        <w:t>Inc.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year, bringing with him a background in Anthropology and work in the field of intellectual disabilities in both New York and Massachusetts. He played a key role in developing Hope’s corporate culture and service delivery standards.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864" w:right="695"/>
      </w:pPr>
      <w:r>
        <w:rPr/>
        <w:t>Dr. Scheller has held many positions with Hope, starting in direct support and eventually serving as Hope’s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2014-2020.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primarily</w:t>
      </w:r>
      <w:r>
        <w:rPr>
          <w:spacing w:val="-8"/>
        </w:rPr>
        <w:t> </w:t>
      </w:r>
      <w:r>
        <w:rPr/>
        <w:t>involved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of the organization as well as overseeing the growth and development of the agency on a state, national and international level.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864" w:right="884"/>
        <w:jc w:val="both"/>
      </w:pPr>
      <w:r>
        <w:rPr/>
        <w:t>Dr.</w:t>
      </w:r>
      <w:r>
        <w:rPr>
          <w:spacing w:val="-7"/>
        </w:rPr>
        <w:t> </w:t>
      </w:r>
      <w:r>
        <w:rPr/>
        <w:t>Scheller</w:t>
      </w:r>
      <w:r>
        <w:rPr>
          <w:spacing w:val="-7"/>
        </w:rPr>
        <w:t> </w:t>
      </w:r>
      <w:r>
        <w:rPr/>
        <w:t>served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Adjunct</w:t>
      </w:r>
      <w:r>
        <w:rPr>
          <w:spacing w:val="-7"/>
        </w:rPr>
        <w:t> </w:t>
      </w:r>
      <w:r>
        <w:rPr/>
        <w:t>Professor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Waterford</w:t>
      </w:r>
      <w:r>
        <w:rPr>
          <w:spacing w:val="-7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Technology,</w:t>
      </w:r>
      <w:r>
        <w:rPr>
          <w:spacing w:val="-7"/>
        </w:rPr>
        <w:t> </w:t>
      </w:r>
      <w:r>
        <w:rPr/>
        <w:t>Ireland;</w:t>
      </w:r>
      <w:r>
        <w:rPr>
          <w:spacing w:val="40"/>
        </w:rPr>
        <w:t> </w:t>
      </w:r>
      <w:r>
        <w:rPr/>
        <w:t>And</w:t>
      </w:r>
      <w:r>
        <w:rPr>
          <w:spacing w:val="-7"/>
        </w:rPr>
        <w:t> </w:t>
      </w:r>
      <w:r>
        <w:rPr/>
        <w:t>is published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Practicing</w:t>
      </w:r>
      <w:r>
        <w:rPr>
          <w:spacing w:val="-6"/>
        </w:rPr>
        <w:t> </w:t>
      </w:r>
      <w:r>
        <w:rPr/>
        <w:t>Anthropology:</w:t>
      </w:r>
      <w:r>
        <w:rPr>
          <w:spacing w:val="-6"/>
        </w:rPr>
        <w:t> </w:t>
      </w:r>
      <w:r>
        <w:rPr/>
        <w:t>“Culturally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Alaskans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a Developmental Disability”, Vol. 17, No. 1-2, Winter/Spring 1995, pp 3-8; and</w:t>
      </w:r>
    </w:p>
    <w:p>
      <w:pPr>
        <w:pStyle w:val="BodyText"/>
        <w:spacing w:line="249" w:lineRule="auto" w:before="3"/>
        <w:ind w:left="864" w:right="821"/>
        <w:jc w:val="both"/>
      </w:pPr>
      <w:r>
        <w:rPr/>
        <w:t>“Disability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Inclusion: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Summer</w:t>
      </w:r>
      <w:r>
        <w:rPr>
          <w:spacing w:val="-8"/>
        </w:rPr>
        <w:t> </w:t>
      </w:r>
      <w:r>
        <w:rPr/>
        <w:t>Practicum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Undergraduates”,</w:t>
      </w:r>
      <w:r>
        <w:rPr>
          <w:spacing w:val="-8"/>
        </w:rPr>
        <w:t> </w:t>
      </w:r>
      <w:r>
        <w:rPr/>
        <w:t>Vol.</w:t>
      </w:r>
      <w:r>
        <w:rPr>
          <w:spacing w:val="-8"/>
        </w:rPr>
        <w:t> </w:t>
      </w:r>
      <w:r>
        <w:rPr/>
        <w:t>19,</w:t>
      </w:r>
      <w:r>
        <w:rPr>
          <w:spacing w:val="-8"/>
        </w:rPr>
        <w:t> </w:t>
      </w:r>
      <w:r>
        <w:rPr/>
        <w:t>No.4,</w:t>
      </w:r>
      <w:r>
        <w:rPr>
          <w:spacing w:val="-8"/>
        </w:rPr>
        <w:t> </w:t>
      </w:r>
      <w:r>
        <w:rPr/>
        <w:t>Fall,</w:t>
      </w:r>
      <w:r>
        <w:rPr>
          <w:spacing w:val="-8"/>
        </w:rPr>
        <w:t> </w:t>
      </w:r>
      <w:r>
        <w:rPr/>
        <w:t>1997pp-5-9. (with Higgins, Patricia).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3906" w:right="3658"/>
      <w:jc w:val="center"/>
    </w:pPr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Douglas</dc:creator>
  <dcterms:created xsi:type="dcterms:W3CDTF">2022-04-01T21:34:16Z</dcterms:created>
  <dcterms:modified xsi:type="dcterms:W3CDTF">2022-04-01T21:34:16Z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2022-04-01T00:00:00Z</vt:filetime>
  </property>
</Properties>
</file>